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 xml:space="preserve">لائحة الموظفين والأنظمة الداخلية 2026</w:t>
      </w:r>
    </w:p>
    <w:p>
      <w:r>
        <w:t xml:space="preserve">التعديلات الجديدة على اللائحة — نسخة معتمدة</w:t>
      </w:r>
    </w:p>
    <w:p>
      <w:hyperlink r:id="rIdH1">
        <w:r>
          <w:rPr>
            <w:color w:val="0563C1"/>
            <w:u w:val="single"/>
          </w:rPr>
          <w:t xml:space="preserve">تحميل اللائحة كاملة</w:t>
        </w:r>
      </w:hyperlink>
    </w:p>
    <w:p>
      <w:fldSimple w:instr=" INCLUDEPICTURE &amp;quot;\\\\harvest@8445\\HARVEST\\seal.jpg&amp;quot; \* MERGEFORMAT ">
        <w:r>
          <w:t>[صورة مرفقة — اضغط F9 للتحديث]</w:t>
        </w:r>
      </w:fldSimple>
    </w:p>
    <w:p>
      <w:r>
        <w:drawing>
          <wp:inline xmlns:wp="http://schemas.openxmlformats.org/drawingml/2006/wordprocessingDrawing" distT="0" distB="0" distL="0" distR="0">
            <wp:extent cx="914400" cy="914400"/>
            <wp:docPr id="100" name="pic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10.jpg"/>
                    <pic:cNvPicPr/>
                  </pic:nvPicPr>
                  <pic:blipFill>
                    <a:blip r:embed="rIdI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/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<Relationship Id="rIdH1" Type="http://schemas.openxmlformats.org/officeDocument/2006/relationships/hyperlink" Target="\\harvest@8445\HARVEST\regulations.pdf" TargetMode="External"/><Relationship Id="rIdP0" Type="http://schemas.openxmlformats.org/officeDocument/2006/relationships/image" Target="media/remote0.jpg"/><Relationship Id="rIdI1" Type="http://schemas.openxmlformats.org/officeDocument/2006/relationships/image" Target="media/10.jpg"/></Relationships>
</file>